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A4" w:rsidRDefault="00C277A4" w:rsidP="00C277A4">
      <w:pPr>
        <w:rPr>
          <w:sz w:val="24"/>
          <w:szCs w:val="24"/>
        </w:rPr>
      </w:pPr>
    </w:p>
    <w:p w:rsidR="00C277A4" w:rsidRDefault="00C277A4" w:rsidP="00C277A4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БЕСПЛЕМЯНОВСКОГО СЕЛЬСКОГО ПОСЕЛЕНИЯ</w:t>
      </w:r>
    </w:p>
    <w:p w:rsidR="00C277A4" w:rsidRDefault="00C277A4" w:rsidP="00C277A4">
      <w:pPr>
        <w:jc w:val="center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 ВОЛГОГРАДСКОЙ ОБЛАСТИ</w:t>
      </w:r>
    </w:p>
    <w:p w:rsidR="00C277A4" w:rsidRDefault="00C277A4" w:rsidP="00C277A4">
      <w:pPr>
        <w:jc w:val="center"/>
        <w:rPr>
          <w:sz w:val="24"/>
          <w:szCs w:val="24"/>
        </w:rPr>
      </w:pPr>
    </w:p>
    <w:p w:rsidR="00C277A4" w:rsidRDefault="00C277A4" w:rsidP="00C277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  </w:t>
      </w:r>
    </w:p>
    <w:p w:rsidR="00C277A4" w:rsidRDefault="00C277A4" w:rsidP="00C277A4">
      <w:pPr>
        <w:rPr>
          <w:sz w:val="24"/>
          <w:szCs w:val="24"/>
        </w:rPr>
      </w:pPr>
    </w:p>
    <w:p w:rsidR="00C277A4" w:rsidRDefault="00C277A4" w:rsidP="00C277A4">
      <w:pPr>
        <w:rPr>
          <w:sz w:val="24"/>
          <w:szCs w:val="24"/>
        </w:rPr>
      </w:pPr>
      <w:r>
        <w:rPr>
          <w:sz w:val="24"/>
          <w:szCs w:val="24"/>
        </w:rPr>
        <w:t xml:space="preserve">02 марта 2015 г.                                        № 26 </w:t>
      </w:r>
    </w:p>
    <w:p w:rsidR="00C277A4" w:rsidRDefault="00C277A4" w:rsidP="00C277A4">
      <w:pPr>
        <w:rPr>
          <w:sz w:val="24"/>
          <w:szCs w:val="24"/>
        </w:rPr>
      </w:pPr>
      <w:r>
        <w:rPr>
          <w:sz w:val="24"/>
          <w:szCs w:val="24"/>
        </w:rPr>
        <w:t>х. Бесплемяновский</w:t>
      </w:r>
    </w:p>
    <w:p w:rsidR="00C277A4" w:rsidRDefault="00C277A4" w:rsidP="00C277A4">
      <w:pPr>
        <w:rPr>
          <w:sz w:val="24"/>
          <w:szCs w:val="24"/>
        </w:rPr>
      </w:pPr>
    </w:p>
    <w:p w:rsidR="00C277A4" w:rsidRDefault="00C277A4" w:rsidP="00C277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  <w:r w:rsidR="006B03AB">
        <w:rPr>
          <w:sz w:val="24"/>
          <w:szCs w:val="24"/>
        </w:rPr>
        <w:t xml:space="preserve">главы </w:t>
      </w:r>
      <w:r>
        <w:rPr>
          <w:sz w:val="24"/>
          <w:szCs w:val="24"/>
        </w:rPr>
        <w:t>администрации Бесплемяновского сельского поселения Урюпинского муниципального района волгоградской области от 16 февраля 2015 года № 18 «Об оплате труда работников, занимающих должности, не отнесенные к муниципальным должностям, и работников, осуществляющих техническое обеспечение деятельности администрации Бесплемяновского сельского поселения»</w:t>
      </w:r>
    </w:p>
    <w:p w:rsidR="00C277A4" w:rsidRDefault="00C277A4" w:rsidP="00C277A4">
      <w:pPr>
        <w:jc w:val="center"/>
        <w:rPr>
          <w:sz w:val="24"/>
          <w:szCs w:val="24"/>
        </w:rPr>
      </w:pPr>
    </w:p>
    <w:p w:rsidR="00C277A4" w:rsidRDefault="00C277A4" w:rsidP="00C277A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 целях обеспечения единых подходов к регулированию заработной платы работников администрации Бесплемяновского сельского поселения, не являющихся муниципальными служащими, в соответствии со статьями 135 и 144 Трудового кодекса Российской Федерации, </w:t>
      </w:r>
    </w:p>
    <w:p w:rsidR="00C277A4" w:rsidRDefault="00C277A4" w:rsidP="00C277A4">
      <w:pPr>
        <w:rPr>
          <w:sz w:val="24"/>
          <w:szCs w:val="24"/>
        </w:rPr>
      </w:pPr>
    </w:p>
    <w:p w:rsidR="00C277A4" w:rsidRDefault="00C277A4" w:rsidP="00C277A4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C277A4" w:rsidRDefault="00C277A4" w:rsidP="00C277A4">
      <w:pPr>
        <w:jc w:val="center"/>
        <w:rPr>
          <w:sz w:val="24"/>
          <w:szCs w:val="24"/>
        </w:rPr>
      </w:pPr>
    </w:p>
    <w:p w:rsidR="00C277A4" w:rsidRDefault="00C277A4" w:rsidP="00C277A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1. Внести изменения в </w:t>
      </w:r>
      <w:r w:rsidR="006B03AB">
        <w:rPr>
          <w:sz w:val="24"/>
          <w:szCs w:val="24"/>
        </w:rPr>
        <w:t xml:space="preserve">Приложение № 1 к постановлению главы Бесплемяновского сельского поселения </w:t>
      </w:r>
      <w:r>
        <w:rPr>
          <w:sz w:val="24"/>
          <w:szCs w:val="24"/>
        </w:rPr>
        <w:t xml:space="preserve">подпункты </w:t>
      </w:r>
      <w:r w:rsidR="006B03AB">
        <w:rPr>
          <w:sz w:val="24"/>
          <w:szCs w:val="24"/>
        </w:rPr>
        <w:t xml:space="preserve"> в  </w:t>
      </w:r>
      <w:r>
        <w:rPr>
          <w:sz w:val="24"/>
          <w:szCs w:val="24"/>
        </w:rPr>
        <w:t>пункт 5 Положения</w:t>
      </w:r>
      <w:r w:rsidR="006B03AB">
        <w:rPr>
          <w:sz w:val="24"/>
          <w:szCs w:val="24"/>
        </w:rPr>
        <w:t xml:space="preserve"> об оплате труда работников, занимающ</w:t>
      </w:r>
      <w:r w:rsidR="00EF21C9">
        <w:rPr>
          <w:sz w:val="24"/>
          <w:szCs w:val="24"/>
        </w:rPr>
        <w:t xml:space="preserve">их </w:t>
      </w:r>
      <w:r w:rsidR="006B03AB">
        <w:rPr>
          <w:sz w:val="24"/>
          <w:szCs w:val="24"/>
        </w:rPr>
        <w:t>должности, не отнесенные к муниципальным должностям, и работников, осуществляющих техническое обеспечение деятельности администрации Бесплемяновского сельского поселения и изложить пункт 5 в следующей редакции:</w:t>
      </w:r>
    </w:p>
    <w:p w:rsidR="006B03AB" w:rsidRDefault="006B03AB" w:rsidP="00C277A4">
      <w:pPr>
        <w:rPr>
          <w:sz w:val="24"/>
          <w:szCs w:val="24"/>
        </w:rPr>
      </w:pPr>
    </w:p>
    <w:p w:rsidR="006B03AB" w:rsidRDefault="006B03AB" w:rsidP="006B03A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Pr="006B03AB">
        <w:rPr>
          <w:b/>
          <w:sz w:val="24"/>
          <w:szCs w:val="24"/>
        </w:rPr>
        <w:t>5. Система оплаты труда работников администрации Бесплемяновского сельского поселения.</w:t>
      </w:r>
    </w:p>
    <w:p w:rsidR="00436B91" w:rsidRDefault="00436B91" w:rsidP="006B03AB">
      <w:pPr>
        <w:jc w:val="center"/>
        <w:rPr>
          <w:b/>
          <w:sz w:val="24"/>
          <w:szCs w:val="24"/>
        </w:rPr>
      </w:pPr>
    </w:p>
    <w:p w:rsidR="006B03AB" w:rsidRDefault="006B03AB" w:rsidP="006B03AB">
      <w:pPr>
        <w:rPr>
          <w:sz w:val="24"/>
          <w:szCs w:val="24"/>
        </w:rPr>
      </w:pPr>
      <w:r w:rsidRPr="006B03AB">
        <w:rPr>
          <w:sz w:val="24"/>
          <w:szCs w:val="24"/>
        </w:rPr>
        <w:t>5.1. В ежемесячное денежное содержание главного бухгалтера, не являющегося муниципальным служащим, включается:</w:t>
      </w:r>
    </w:p>
    <w:p w:rsidR="006B03AB" w:rsidRDefault="00436B91" w:rsidP="006B03A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6B03AB">
        <w:rPr>
          <w:sz w:val="24"/>
          <w:szCs w:val="24"/>
        </w:rPr>
        <w:t>олжностной оклад в размере 4808 руб.;</w:t>
      </w:r>
    </w:p>
    <w:p w:rsidR="006B03AB" w:rsidRDefault="00436B91" w:rsidP="006B03A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006B03AB">
        <w:rPr>
          <w:sz w:val="24"/>
          <w:szCs w:val="24"/>
        </w:rPr>
        <w:t>адбавка к должностному окладу за сложность, напряженность и специальный р</w:t>
      </w:r>
      <w:r w:rsidR="009746FE">
        <w:rPr>
          <w:sz w:val="24"/>
          <w:szCs w:val="24"/>
        </w:rPr>
        <w:t>ежим работы в размере не более 8</w:t>
      </w:r>
      <w:r w:rsidR="006B03AB">
        <w:rPr>
          <w:sz w:val="24"/>
          <w:szCs w:val="24"/>
        </w:rPr>
        <w:t>0 % должностного оклада;</w:t>
      </w:r>
    </w:p>
    <w:p w:rsidR="006B03AB" w:rsidRDefault="00436B91" w:rsidP="006B03A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надбавка к должностному окладу за общий стаж работы, согласно подпункту 4.5. пункта 4 настоящего Положения;</w:t>
      </w:r>
    </w:p>
    <w:p w:rsidR="00436B91" w:rsidRDefault="00436B91" w:rsidP="006B03A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 успешное и добросовестное выполнение должностных обязанностей премия в размере должностного оклада ежеквартально и по итогам работы за год;</w:t>
      </w:r>
    </w:p>
    <w:p w:rsidR="00436B91" w:rsidRDefault="00436B91" w:rsidP="00436B91">
      <w:pPr>
        <w:pStyle w:val="a3"/>
        <w:numPr>
          <w:ilvl w:val="0"/>
          <w:numId w:val="2"/>
        </w:numPr>
        <w:rPr>
          <w:sz w:val="24"/>
          <w:szCs w:val="24"/>
        </w:rPr>
      </w:pPr>
      <w:r w:rsidRPr="00436B91">
        <w:rPr>
          <w:sz w:val="24"/>
          <w:szCs w:val="24"/>
        </w:rPr>
        <w:t>материальная помощь в размере двух должностных окладов, один раз за рабочий год.</w:t>
      </w:r>
    </w:p>
    <w:p w:rsidR="00436B91" w:rsidRDefault="00436B91" w:rsidP="00436B91">
      <w:pPr>
        <w:rPr>
          <w:sz w:val="24"/>
          <w:szCs w:val="24"/>
        </w:rPr>
      </w:pPr>
      <w:r>
        <w:rPr>
          <w:sz w:val="24"/>
          <w:szCs w:val="24"/>
        </w:rPr>
        <w:t>5.2. В ежемесячное денежное содержание специалиста, не являющегося муниципальным служащим, включается:</w:t>
      </w:r>
    </w:p>
    <w:p w:rsidR="00436B91" w:rsidRDefault="00436B91" w:rsidP="00436B9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должностной оклад в размере 4808 руб.;</w:t>
      </w:r>
    </w:p>
    <w:p w:rsidR="00436B91" w:rsidRDefault="00436B91" w:rsidP="00436B9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надбавка к должностному окладу за сложность, напряженность и специальный р</w:t>
      </w:r>
      <w:r w:rsidR="00071BD2">
        <w:rPr>
          <w:sz w:val="24"/>
          <w:szCs w:val="24"/>
        </w:rPr>
        <w:t>ежим работы в размере не более 4</w:t>
      </w:r>
      <w:bookmarkStart w:id="0" w:name="_GoBack"/>
      <w:bookmarkEnd w:id="0"/>
      <w:r>
        <w:rPr>
          <w:sz w:val="24"/>
          <w:szCs w:val="24"/>
        </w:rPr>
        <w:t>0 % должностного оклада;</w:t>
      </w:r>
    </w:p>
    <w:p w:rsidR="00754D9B" w:rsidRDefault="00754D9B" w:rsidP="00754D9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надбавка к должностному окладу за общий стаж работы, согласно подпункту 4.5. пункта 4 настоящего Положения;</w:t>
      </w:r>
    </w:p>
    <w:p w:rsidR="00754D9B" w:rsidRDefault="00754D9B" w:rsidP="00754D9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 успешное и добросовестное выполнение должностных обязанностей премия в размере должностного оклада ежеквартально и по итогам работы за год;</w:t>
      </w:r>
    </w:p>
    <w:p w:rsidR="00754D9B" w:rsidRDefault="00754D9B" w:rsidP="00754D9B">
      <w:pPr>
        <w:pStyle w:val="a3"/>
        <w:numPr>
          <w:ilvl w:val="0"/>
          <w:numId w:val="2"/>
        </w:numPr>
        <w:rPr>
          <w:sz w:val="24"/>
          <w:szCs w:val="24"/>
        </w:rPr>
      </w:pPr>
      <w:r w:rsidRPr="00436B91">
        <w:rPr>
          <w:sz w:val="24"/>
          <w:szCs w:val="24"/>
        </w:rPr>
        <w:lastRenderedPageBreak/>
        <w:t>материальная помощь в размере двух должностных окладов, один раз за рабочий год.</w:t>
      </w:r>
    </w:p>
    <w:p w:rsidR="00436B91" w:rsidRDefault="00436B91" w:rsidP="00754D9B">
      <w:pPr>
        <w:rPr>
          <w:sz w:val="24"/>
          <w:szCs w:val="24"/>
        </w:rPr>
      </w:pPr>
    </w:p>
    <w:p w:rsidR="00754D9B" w:rsidRDefault="00754D9B" w:rsidP="00754D9B">
      <w:pPr>
        <w:rPr>
          <w:sz w:val="24"/>
          <w:szCs w:val="24"/>
        </w:rPr>
      </w:pPr>
      <w:r>
        <w:rPr>
          <w:sz w:val="24"/>
          <w:szCs w:val="24"/>
        </w:rPr>
        <w:t>5.3. В ежемесячное денежное содержание водителя автомобиля включается:</w:t>
      </w:r>
    </w:p>
    <w:p w:rsidR="00754D9B" w:rsidRDefault="00754D9B" w:rsidP="00754D9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должностной оклад (ставка) в размере 3727 руб.;</w:t>
      </w:r>
    </w:p>
    <w:p w:rsidR="00754D9B" w:rsidRDefault="00754D9B" w:rsidP="00754D9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надбавка к должностному окладу за сложность, напряженность и специальный режим работы в размере не более 100 % должностного оклада;</w:t>
      </w:r>
    </w:p>
    <w:p w:rsidR="00754D9B" w:rsidRDefault="00754D9B" w:rsidP="00754D9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надбавка к должностному окладу (ставке) за общий стаж работы, согласно подпункту 4.5. пункта 4 настоящего Положения;</w:t>
      </w:r>
    </w:p>
    <w:p w:rsidR="00754D9B" w:rsidRDefault="00754D9B" w:rsidP="00754D9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стимулирующая надбавка за качество выполняемых работ (категория ВСДЕ) в размере 25 % от должностного оклада (ставки);</w:t>
      </w:r>
    </w:p>
    <w:p w:rsidR="00754D9B" w:rsidRDefault="00754D9B" w:rsidP="00754D9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стимулирующая надбавка за работу по ремонту и техническому обслуживанию управляемого автомобиля в размере 10 % от должностного оклада (ставки);</w:t>
      </w:r>
    </w:p>
    <w:p w:rsidR="00963EB5" w:rsidRDefault="00963EB5" w:rsidP="00963EB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за успешное и добросовестное выполнение должностных обязанностей премия в размере должностного оклада ежеквартально и по итогам работы за год;</w:t>
      </w:r>
    </w:p>
    <w:p w:rsidR="00963EB5" w:rsidRDefault="00963EB5" w:rsidP="00963EB5">
      <w:pPr>
        <w:pStyle w:val="a3"/>
        <w:numPr>
          <w:ilvl w:val="0"/>
          <w:numId w:val="4"/>
        </w:numPr>
        <w:rPr>
          <w:sz w:val="24"/>
          <w:szCs w:val="24"/>
        </w:rPr>
      </w:pPr>
      <w:r w:rsidRPr="00436B91">
        <w:rPr>
          <w:sz w:val="24"/>
          <w:szCs w:val="24"/>
        </w:rPr>
        <w:t>материальная помощь в размере двух должностных окладов, один раз за рабочий год.</w:t>
      </w:r>
    </w:p>
    <w:p w:rsidR="00754D9B" w:rsidRDefault="00B30D49" w:rsidP="00963EB5">
      <w:pPr>
        <w:rPr>
          <w:sz w:val="24"/>
          <w:szCs w:val="24"/>
        </w:rPr>
      </w:pPr>
      <w:r>
        <w:rPr>
          <w:sz w:val="24"/>
          <w:szCs w:val="24"/>
        </w:rPr>
        <w:t>5.4. В</w:t>
      </w:r>
      <w:r w:rsidR="00963EB5">
        <w:rPr>
          <w:sz w:val="24"/>
          <w:szCs w:val="24"/>
        </w:rPr>
        <w:t xml:space="preserve"> ежемесячное денежное содержание уборщика производственных и служебных помещений, кочегара включается:</w:t>
      </w:r>
    </w:p>
    <w:p w:rsidR="00963EB5" w:rsidRDefault="00963EB5" w:rsidP="00963EB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должностной оклад (ставка) в размере 3364 руб.;</w:t>
      </w:r>
    </w:p>
    <w:p w:rsidR="00963EB5" w:rsidRDefault="00963EB5" w:rsidP="00963EB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надбавка к должностному окладу за сложность, напряженность и специальный р</w:t>
      </w:r>
      <w:r w:rsidR="009746FE">
        <w:rPr>
          <w:sz w:val="24"/>
          <w:szCs w:val="24"/>
        </w:rPr>
        <w:t>ежим работы в размере не более 4</w:t>
      </w:r>
      <w:r>
        <w:rPr>
          <w:sz w:val="24"/>
          <w:szCs w:val="24"/>
        </w:rPr>
        <w:t>0 % должностного оклада;</w:t>
      </w:r>
    </w:p>
    <w:p w:rsidR="00963EB5" w:rsidRDefault="00963EB5" w:rsidP="00963EB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надбавка к должностному окладу (ставке) за общий стаж работы, согласно подпункту 4.5. пункта 4 настоящего Положения;</w:t>
      </w:r>
    </w:p>
    <w:p w:rsidR="00963EB5" w:rsidRDefault="00963EB5" w:rsidP="00963EB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за успешное и добросовестное выполнение должностных обязанностей премия в размере должностного оклада ежеквартально и по итогам работы за год;</w:t>
      </w:r>
    </w:p>
    <w:p w:rsidR="00963EB5" w:rsidRDefault="00963EB5" w:rsidP="00963EB5">
      <w:pPr>
        <w:pStyle w:val="a3"/>
        <w:numPr>
          <w:ilvl w:val="0"/>
          <w:numId w:val="5"/>
        </w:numPr>
        <w:rPr>
          <w:sz w:val="24"/>
          <w:szCs w:val="24"/>
        </w:rPr>
      </w:pPr>
      <w:r w:rsidRPr="00436B91">
        <w:rPr>
          <w:sz w:val="24"/>
          <w:szCs w:val="24"/>
        </w:rPr>
        <w:t>материальная помощь в размере двух должностных окладов, один раз за рабочий год.</w:t>
      </w:r>
    </w:p>
    <w:p w:rsidR="00963EB5" w:rsidRDefault="00963EB5" w:rsidP="00963EB5">
      <w:pPr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="00B30D49">
        <w:rPr>
          <w:sz w:val="24"/>
          <w:szCs w:val="24"/>
        </w:rPr>
        <w:t>Работникам,  работающим в администрации Бесплемяновского сельского поселения на условиях совместительства, не устанавливается выплата:</w:t>
      </w:r>
    </w:p>
    <w:p w:rsidR="00B30D49" w:rsidRDefault="00B30D49" w:rsidP="00B30D49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надбавка к должностному окладу за сложность, напряженность и специальный режим работы;</w:t>
      </w:r>
    </w:p>
    <w:p w:rsidR="00B30D49" w:rsidRDefault="00B30D49" w:rsidP="00B30D49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надбавка к должностному окладу (ставке) за общий стаж работы;</w:t>
      </w:r>
    </w:p>
    <w:p w:rsidR="00B30D49" w:rsidRDefault="00B30D49" w:rsidP="00B30D49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материальной помощи;</w:t>
      </w:r>
    </w:p>
    <w:p w:rsidR="00B30D49" w:rsidRDefault="00B30D49" w:rsidP="00B30D49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премия в размере должностного оклада ежеквартально и по итогам работы за год.</w:t>
      </w:r>
    </w:p>
    <w:p w:rsidR="00B30D49" w:rsidRDefault="00B30D49" w:rsidP="00B30D49">
      <w:pPr>
        <w:rPr>
          <w:sz w:val="24"/>
          <w:szCs w:val="24"/>
        </w:rPr>
      </w:pPr>
      <w:r>
        <w:rPr>
          <w:sz w:val="24"/>
          <w:szCs w:val="24"/>
        </w:rPr>
        <w:t xml:space="preserve">5.6. Месячная заработная плата работника, полностью отработавшего за этот период норму рабочего времени и выполнившему норму труда (трудовые обязанности) не может быть ниже минимального </w:t>
      </w:r>
      <w:proofErr w:type="gramStart"/>
      <w:r>
        <w:rPr>
          <w:sz w:val="24"/>
          <w:szCs w:val="24"/>
        </w:rPr>
        <w:t>размера оплаты труда</w:t>
      </w:r>
      <w:proofErr w:type="gramEnd"/>
      <w:r>
        <w:rPr>
          <w:sz w:val="24"/>
          <w:szCs w:val="24"/>
        </w:rPr>
        <w:t xml:space="preserve">, установленного действующим законодательством Российской Федерации. Если заработная плата работника окажется ниже минимального </w:t>
      </w:r>
      <w:proofErr w:type="gramStart"/>
      <w:r>
        <w:rPr>
          <w:sz w:val="24"/>
          <w:szCs w:val="24"/>
        </w:rPr>
        <w:t>размера оплаты труда</w:t>
      </w:r>
      <w:proofErr w:type="gramEnd"/>
      <w:r>
        <w:rPr>
          <w:sz w:val="24"/>
          <w:szCs w:val="24"/>
        </w:rPr>
        <w:t>, установленного федеральным законодательством, работнику производится доплата</w:t>
      </w:r>
      <w:r w:rsidR="00EF21C9">
        <w:rPr>
          <w:sz w:val="24"/>
          <w:szCs w:val="24"/>
        </w:rPr>
        <w:t xml:space="preserve"> до минимального размера оплаты труда»</w:t>
      </w:r>
    </w:p>
    <w:p w:rsidR="00EF21C9" w:rsidRDefault="00EF21C9" w:rsidP="00B30D49">
      <w:pPr>
        <w:rPr>
          <w:sz w:val="24"/>
          <w:szCs w:val="24"/>
        </w:rPr>
      </w:pPr>
    </w:p>
    <w:p w:rsidR="00EF21C9" w:rsidRDefault="00EF21C9" w:rsidP="00B30D49">
      <w:pPr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 02.03.2015 года.</w:t>
      </w:r>
    </w:p>
    <w:p w:rsidR="00EF21C9" w:rsidRDefault="00EF21C9" w:rsidP="00B30D49">
      <w:pPr>
        <w:rPr>
          <w:sz w:val="24"/>
          <w:szCs w:val="24"/>
        </w:rPr>
      </w:pPr>
      <w:r>
        <w:rPr>
          <w:sz w:val="24"/>
          <w:szCs w:val="24"/>
        </w:rPr>
        <w:t>3. Обнародовать настоящее постановление в установленном порядке на информационном стенде, согласно Уставу Бесплемяновского сельского поселения.</w:t>
      </w:r>
    </w:p>
    <w:p w:rsidR="00EF21C9" w:rsidRDefault="00EF21C9" w:rsidP="00B30D49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436B91" w:rsidRDefault="00EF21C9" w:rsidP="00F15A3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5A3B" w:rsidRDefault="00F15A3B" w:rsidP="00F15A3B">
      <w:pPr>
        <w:rPr>
          <w:sz w:val="24"/>
          <w:szCs w:val="24"/>
        </w:rPr>
      </w:pPr>
      <w:r>
        <w:rPr>
          <w:sz w:val="24"/>
          <w:szCs w:val="24"/>
        </w:rPr>
        <w:t>Глава Бесплемяновского</w:t>
      </w:r>
    </w:p>
    <w:p w:rsidR="00F15A3B" w:rsidRPr="006B03AB" w:rsidRDefault="00F15A3B" w:rsidP="00F15A3B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С.С.Дворянчикова</w:t>
      </w:r>
    </w:p>
    <w:p w:rsidR="00F15A3B" w:rsidRDefault="00F15A3B"/>
    <w:sectPr w:rsidR="00F1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B84"/>
    <w:multiLevelType w:val="hybridMultilevel"/>
    <w:tmpl w:val="B7F26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31614"/>
    <w:multiLevelType w:val="hybridMultilevel"/>
    <w:tmpl w:val="D0C0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E2266"/>
    <w:multiLevelType w:val="hybridMultilevel"/>
    <w:tmpl w:val="C1C0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B7BB5"/>
    <w:multiLevelType w:val="hybridMultilevel"/>
    <w:tmpl w:val="3B42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63D43"/>
    <w:multiLevelType w:val="hybridMultilevel"/>
    <w:tmpl w:val="F78E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C6C6D"/>
    <w:multiLevelType w:val="hybridMultilevel"/>
    <w:tmpl w:val="CA10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A4"/>
    <w:rsid w:val="00071BD2"/>
    <w:rsid w:val="00436B91"/>
    <w:rsid w:val="006B03AB"/>
    <w:rsid w:val="00754D9B"/>
    <w:rsid w:val="00963EB5"/>
    <w:rsid w:val="009746FE"/>
    <w:rsid w:val="00B30D49"/>
    <w:rsid w:val="00C277A4"/>
    <w:rsid w:val="00EF21C9"/>
    <w:rsid w:val="00F15A3B"/>
    <w:rsid w:val="00F7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A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A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2015-03-06T07:38:00Z</cp:lastPrinted>
  <dcterms:created xsi:type="dcterms:W3CDTF">2015-03-06T06:24:00Z</dcterms:created>
  <dcterms:modified xsi:type="dcterms:W3CDTF">2015-03-10T10:43:00Z</dcterms:modified>
</cp:coreProperties>
</file>